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72AE2D82" w:rsidR="00AA0300" w:rsidRDefault="008F4EF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78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740ACBC2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F4EF2">
        <w:rPr>
          <w:rFonts w:ascii="Century" w:eastAsia="Century" w:hAnsi="Century" w:cs="Century"/>
          <w:b/>
          <w:sz w:val="32"/>
          <w:szCs w:val="32"/>
        </w:rPr>
        <w:t>78</w:t>
      </w:r>
      <w:r w:rsidR="00E5560F">
        <w:rPr>
          <w:rFonts w:ascii="Century" w:eastAsia="Century" w:hAnsi="Century" w:cs="Century"/>
          <w:b/>
          <w:sz w:val="32"/>
          <w:szCs w:val="32"/>
        </w:rPr>
        <w:t>-9707</w:t>
      </w:r>
    </w:p>
    <w:p w14:paraId="061F9B17" w14:textId="6155A57D" w:rsidR="00AA0300" w:rsidRDefault="008F4EF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23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лип</w:t>
      </w:r>
      <w:r w:rsidR="00A276A4">
        <w:rPr>
          <w:rFonts w:ascii="Century" w:eastAsia="Century" w:hAnsi="Century" w:cs="Century"/>
          <w:sz w:val="28"/>
          <w:szCs w:val="28"/>
        </w:rPr>
        <w:t>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8B68FD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4D386F3B" w:rsidR="00AA0300" w:rsidRDefault="00000000" w:rsidP="00BF23A7">
      <w:pPr>
        <w:tabs>
          <w:tab w:val="left" w:pos="4395"/>
        </w:tabs>
        <w:spacing w:after="240" w:line="276" w:lineRule="auto"/>
        <w:ind w:right="6094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8F4EF2">
        <w:rPr>
          <w:rFonts w:ascii="Century" w:eastAsia="Century" w:hAnsi="Century" w:cs="Century"/>
          <w:b/>
          <w:color w:val="C00000"/>
          <w:sz w:val="28"/>
          <w:szCs w:val="28"/>
        </w:rPr>
        <w:t>78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41291BA9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8F4EF2">
        <w:rPr>
          <w:rFonts w:ascii="Century" w:eastAsia="Century" w:hAnsi="Century" w:cs="Century"/>
          <w:color w:val="800000"/>
          <w:sz w:val="28"/>
          <w:szCs w:val="28"/>
        </w:rPr>
        <w:t>78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59AF9C0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4101AF9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78BA98D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продовження договорів оренди нежитлових приміщень Городоцької міської ради які включені до Переліку другого типу об’єктів комунальної власності Городоцької міської ради, щодо яких прийнято рішення про передачу в оренду без проведення аукціону</w:t>
      </w:r>
    </w:p>
    <w:p w14:paraId="2986272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1A99D6AC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 змін до   Програми із забезпечення учасників бойових дій  послугами з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ендопротезування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суглобів в КНП «Городоцька ЦЛ» на 2026 р.</w:t>
      </w:r>
    </w:p>
    <w:p w14:paraId="1ACD387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4DFCC92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внесення змін до  Програми фінансової підтримки комунальних підприємств Городоцької міської ради на 2026 рік</w:t>
      </w:r>
    </w:p>
    <w:p w14:paraId="75BD004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14:paraId="6EBFB4D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 прийняття в комунальну власність  Городоцької територіальної громади  доріг комунальної власності та безоплатну передачу їх на баланс КП «Міське комунальне господарство»</w:t>
      </w:r>
    </w:p>
    <w:p w14:paraId="4B88DC3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впровадження  місцевої мережі стаціонарних технічних засобів (приладів контролю) для фіксації адміністративних правопорушень у сфері забезпечення безпеки дорожнього руху в автоматичному режимі</w:t>
      </w:r>
    </w:p>
    <w:p w14:paraId="5C74200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рішення сесії Городоцької міської ради від 26.03.2026 року №26/74-9410 «Про надання  згоди на передачу майна з державної у комунальну власність на баланс Городоцької територіальної громади об'єкта інженерної інфраструктури: «Водопровідні мережі в 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с.с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.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Артищів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Керниця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на території Городоцької територіальної  громади Львівського  району, Львівської області» </w:t>
      </w:r>
    </w:p>
    <w:p w14:paraId="6DFDEA1C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міської ради від 19.12.2024 р. №24/57-8063 „Про затвердження Програми розвитку та фінансової підтримки комунального некомерційного підприємства «Городоцький центр первинної медико-санітарної допомоги»  Городоцької міської ради Львівської області на 2025-2028 р.”</w:t>
      </w:r>
    </w:p>
    <w:p w14:paraId="410B2324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зі змінами</w:t>
      </w:r>
    </w:p>
    <w:p w14:paraId="634FF65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14:paraId="7F269CBA" w14:textId="41F2F6A6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Програми фінансової підтримки  податкових органів для поліпшення  сервісу обслуговування  платників податків Городоцької територіальної  громади на 2026 рік"</w:t>
      </w:r>
    </w:p>
    <w:p w14:paraId="0757826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у бюджет Городоцької міської територіальної громади на 2026 рік</w:t>
      </w:r>
    </w:p>
    <w:p w14:paraId="4332ACE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внесення змін до персонального складу виконавчого комітету Городоцької міської ради</w:t>
      </w:r>
    </w:p>
    <w:p w14:paraId="0A2084B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структури та загальної чисельності апарату Городоцької міської ради та її виконавчих органів з 01 серпня 2026 року</w:t>
      </w:r>
    </w:p>
    <w:p w14:paraId="1C9150E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встановлення розміру кошторисної заробітної плати на 2026 рік при визначенні вартості поточного ремонту та утримання об’єктів, що здійснюється за рахунок коштів бюджету Городоцької міської територіальної громади</w:t>
      </w:r>
    </w:p>
    <w:p w14:paraId="0DD98CA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Меморандуму про співпрацю Городоцької міської територіальної громади та Яворницької селищної територіальної громади</w:t>
      </w:r>
    </w:p>
    <w:p w14:paraId="6279411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внесення змін у рішення сесії від 03.12.2020 № 16 «Про утворення постійних депутатських комісій та затвердження персонального складу»"</w:t>
      </w:r>
    </w:p>
    <w:p w14:paraId="60C2CFB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детального плану території в районі вулиць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Комарнівська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–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М.Павлика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в м. Городок Львівської області</w:t>
      </w:r>
    </w:p>
    <w:p w14:paraId="2CA7A0C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рішення сесії Городоцької міської ради Львівської області від 23 квітня 2026 року №26/75-9501 «Про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>)»</w:t>
      </w:r>
    </w:p>
    <w:p w14:paraId="35D0EC4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закладів освіти (КВЦПЗ – 03.02) 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 Сонячна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Львівського району Львівської області</w:t>
      </w:r>
    </w:p>
    <w:p w14:paraId="2B0654A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Баляс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Степанії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Мильчицького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CE9C51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надання дозволу Городоцькій міській раді на розроблення проекту землеустрою щодо відведення земельної ділянки для розміщення та експлуатації основних, підсобних і допоміжних будівель та споруд будівельних організацій та підприємств (КВЦПЗ 11.03), що розташована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(аукціонах) </w:t>
      </w:r>
    </w:p>
    <w:p w14:paraId="1F39B41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Міляну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Андрію Івановичу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с.Добряни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3BF399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надання дозволу ТОВ «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лайфселл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Бартатів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</w:t>
      </w:r>
    </w:p>
    <w:p w14:paraId="5A1212A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262699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47A5074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36D304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EE134B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0AFF0B4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18B1E11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B13FB1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894070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1DF875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758EE7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19C1832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FD252C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2BE78A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02883A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D4E77D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658C12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5F7090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1212D4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0D3B6D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519539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77A844E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D695B7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DE5D6F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575990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0,2314 га)</w:t>
      </w:r>
    </w:p>
    <w:p w14:paraId="5B7D6C3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0,1285 га)</w:t>
      </w:r>
    </w:p>
    <w:p w14:paraId="75ACD09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0,0368 га)</w:t>
      </w:r>
    </w:p>
    <w:p w14:paraId="01CC336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0,0405 га)</w:t>
      </w:r>
    </w:p>
    <w:p w14:paraId="11DD204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0,0787 га)</w:t>
      </w:r>
    </w:p>
    <w:p w14:paraId="6B2C3B8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0,1284 га)</w:t>
      </w:r>
    </w:p>
    <w:p w14:paraId="1AF4A4E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0,1455 га)</w:t>
      </w:r>
    </w:p>
    <w:p w14:paraId="3667EDB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0,1623 га)</w:t>
      </w:r>
    </w:p>
    <w:p w14:paraId="4C185D1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0,1849 га)</w:t>
      </w:r>
    </w:p>
    <w:p w14:paraId="5DB8886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0,3202 га)</w:t>
      </w:r>
    </w:p>
    <w:p w14:paraId="0B56E9F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0,3448 га)</w:t>
      </w:r>
    </w:p>
    <w:p w14:paraId="205946F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0,3529 га)</w:t>
      </w:r>
    </w:p>
    <w:p w14:paraId="1C048D6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0,4475 га)</w:t>
      </w:r>
    </w:p>
    <w:p w14:paraId="75B2A00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(площа 0,4771 га)</w:t>
      </w:r>
    </w:p>
    <w:p w14:paraId="60B2426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1AA27A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7C13C3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B30DDE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CBED14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F6F2DC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73C838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78F00D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4207C1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D466B5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1906CF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CB094A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D436D2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EBEABF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3D83FE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2A196A7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C15813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00AE0B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C5C909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624F51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22DA1D5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4A5354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0F8C87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1330675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2FA095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D443A8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D86E9B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BC02D8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669F620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B811D3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734A529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054F70F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3AE060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62B1BC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ED49EB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DD8D58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2836A3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68F7EB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9FD73D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B5304B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AE9682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74D818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36DE38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79BF0F6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1BDEBC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E0C298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3A13AB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B574EA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F726A3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Угрівський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36277C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Угрівський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3991FE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Угрівський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4698CE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Бартатівського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Львівського району Львівської області та передачі їх в оренду ТОВ «Захід-Агро МХП» </w:t>
      </w:r>
    </w:p>
    <w:p w14:paraId="204F454C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Лебєдєвій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Антоніні Миколаївні для індивідуального садівництва,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ОСК «Поляна» Львів Депо-Схід, вул.Східна,33, Львівського району Львівської області </w:t>
      </w:r>
    </w:p>
    <w:p w14:paraId="1C22441C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Яцушко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Віктору Мироновичу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вул.Січинського,133,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99BB54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Дмитріву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Тарасу Мироновичу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вул.Зелена,75,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с.Вовчухи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1586F74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Насібовій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Лесі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вул.Гірська,19,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5C85FDD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Польовському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Зіновію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вул.Шевченка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Т.Г.,64,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31286A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Мартин Галині Віталіївні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вул.Кірпи,12,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18C4F87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Яремі Ользі Семенівні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вул.Шевченка,38,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77C6C0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Тихонюк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Ользі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вул.Сил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Територіальної Оборони,19,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B494C5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Біловусу Ярославу Яковичу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вул.Спадиста,11,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с.Шоломиничі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60292D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Щур Марії Ярославівні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вул.Лесі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Українки,11,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BC8889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Жук Михайлу Федоровичу для будівництва і обслуговування житлового будинку, господарських будівель і споруд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вул.Бічна,17,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72CE91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Гірняк Галині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вул.Шевченка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Т.Г.,183,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0F5ED5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Кунащук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Ірині Володимирівні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вул.Б.Лепкого,1,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59F1D5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вул.Джерельна,82,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</w:p>
    <w:p w14:paraId="34355A5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Дорошу Віталію Ігоровичу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вул.Львівська,57,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с.Галичани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DD6826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Бень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Михайлу Дмитровичу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вул.Набережна,12,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с.Мильчиці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954C2D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Баховській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Ганні Іванівні,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Баховському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Юрію Ярославовичу та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Баховському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Валентину Ярославовичу,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вул.Лугова,51,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с.Мавковичі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(площа 0,1974 га, по 1/3 частки в спільну часткову власність)</w:t>
      </w:r>
    </w:p>
    <w:p w14:paraId="33C398D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Майхеру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Івану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Євстаховичу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для ведення товарного сільськогосподарського виробництва, яка розташована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71CAFE5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Бартко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Наталії Ігорівні (1/2 частки кожної земельної ділянки) та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Кобилюх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Юлії Ігорівні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</w:t>
      </w:r>
    </w:p>
    <w:p w14:paraId="138C3D14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Канціру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Григорію Михайловичу для ведення товарного сільськогосподарського виробництва, яка розташована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60FEA4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Гуку Володимиру Михайловичу для ведення товарного сільськогосподарського виробництва, які розташовані на території Добрянського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B9B809C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Денькович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Марії Іванівні для ведення товарного сільськогосподарського виробництва, які розташовані на території Добрянського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7A199D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Лилик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Марії Пилипівні для ведення товарного сільськогосподарського виробництва, які розташовані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5D97BDA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Жук Марії Ярославівні для ведення товарного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сільськогосподарського виробництва, які розташовані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Родатицького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1535C6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Стахіву Володимиру Петровичу для ведення товарного сільськогосподарського виробництва, які розташовані на території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Мильчицького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160C9FC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Рафаловській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Анжелі Олегівні з КВЦПЗ – 01.07 - для городництва, яка розташована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D597BC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Рафаловській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Юлії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Валерііївні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з КВЦПЗ – 01.07 - для городництва, яка розташована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 </w:t>
      </w:r>
    </w:p>
    <w:p w14:paraId="6CEDE112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Воробій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Галині Богданівні з КВЦПЗ – 01.07 - для городництва, яка розташована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вул.Комарнівська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CE06BD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Семенюка Олега Ярославовича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вул.Є.Коновальця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4896247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Крупчак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Марії Антонівни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вул.Вербицького,44,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Львівського району Львівської області </w:t>
      </w:r>
    </w:p>
    <w:p w14:paraId="4302ECAF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Дітчук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Володимира Ігоровича для зміни її цільового призначення із «01.03 - для ведення особистого селянського господарства» на «02.01 - для будівництва і обслуговування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житлового будинку, господарських будівель і споруд (присадибна ділянка)» розташованої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623ED98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Олійника Володимира Богдановича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>, СТ «Сокіл-3» Львівського району Львівської області</w:t>
      </w:r>
    </w:p>
    <w:p w14:paraId="202BF5B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Лещинського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Юрія Володимировича для зміни її цільового призначення із «01.01 - для ведення товарного сільськогосподарського виробництва» на «03.10 -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розташованої за межами населених пунктів Городоцької міської ради (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Бартатівський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округ) Львівського району Львівської області </w:t>
      </w:r>
    </w:p>
    <w:p w14:paraId="517E805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Сулиги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Павла Миколайовича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вул.Скітник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D0E640A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Лук’янчука Михайла Андрійовича для зміни її цільового призначення із «01.03 - для ведення особистого селянського господарства» на «03.13 - для будівництва та обслуговування будівель закладів побутового обслуговування» розташованої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с.Повітно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2C20DD0E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розміщення та експлуатації будівель і споруд автомобільного транспорту та дорожнього господарства (КВЦПЗ-12.04) на території Городоцької міської ради Львівського району Львівської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>області (площа 1,9576 га) Служба відновленні та розвитку інфраструктури у Львівській області</w:t>
      </w:r>
    </w:p>
    <w:p w14:paraId="03CD1AA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Шев’яку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Петру Івановичу з КВЦПЗ – 01.08 - для сінокосіння і випасання худоби, яка розташована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 </w:t>
      </w:r>
    </w:p>
    <w:p w14:paraId="6E847E3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Дуць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Галині Ярославівні з КВЦПЗ – 01.07 - для городництва, яка розташована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6BE9EB8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Шльомському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Володимиру Михайловичу з КВЦПЗ – 01.07 - для городництва, яка розташована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вул.Січинського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7FC754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Рожка Петра Віталійовича для зміни її цільового призначення із «03.07 – для будівництва та обслуговування будівель торгівлі»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B2BEE4B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будівництва та обслуговування будівель торгівлі КВЦПЗ -03.07, площею 0,0020 га,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>: вул. Перемишльська, м. Городок Львівського району Львівської області;  кадастровий номер 4620910100:29:016:0326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p w14:paraId="5F61BAB7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ТОВ «ГАЛИЦЬКА ПТИЦЯ» з КВЦПЗ – 01.15 - земельні ділянки під сільськогосподарськими будівлями і дворами, яка розташована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вул.Панаса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Мирного,1,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 </w:t>
      </w:r>
    </w:p>
    <w:p w14:paraId="4344E7E8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ведення товарного сільськогосподарського виробництва (КВЦПЗ 01.01), що розташована: Львівська обл., Львівський р-н,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; кадастровий номер: 4620983000:17:001:0023 та </w:t>
      </w: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 </w:t>
      </w:r>
    </w:p>
    <w:p w14:paraId="45817890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14:paraId="12FAF88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товариству з обмеженою відповідальністю «ІСКРА-ТРАНС-ЛОГІСТИК» земельної ділянки в оренду для обслуговування комплексу будівель та споруд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Львівська область, Львівський район, село Градівка, вулиця Побережна, 5 </w:t>
      </w:r>
    </w:p>
    <w:p w14:paraId="411CAF6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Про затвердження Звіту про експертну грошову оцінку вартості земельної ділянки та продаж земельної ділянки у власність ТзОВ  «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Промцех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>» (площею 0,2065 га цільове призначення: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блоком), місце розташування: Львівська область, Львівський район, Городоцька міська рада.)</w:t>
      </w:r>
    </w:p>
    <w:p w14:paraId="0480E466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земельної ділянки в оренду Сенику Ярославу Івановичу з КВЦПЗ – 01.07 - для городництва, яка розташована в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5FC6CD75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Городоцької міської ради №26/77-9654 від 25.06.2026 року «Про надання дозволу 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Михалевичу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Анатолію Тимофійовичу на розроблення проекту землеустрою щодо відведення земельної ділянки з метою передачі її в оренду для розміщення, будівництва, експлуатації та обслуговування будівель і споруд об’єктів передачі електричної енергії (КВЦПЗ – 14.02) розташованої за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: вул. Польова,77а, 77б,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області» </w:t>
      </w:r>
    </w:p>
    <w:p w14:paraId="68C4E86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Звернення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Пісько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Мирослава Степановича щодо затвердження технічної документації із землеустрою щодо встановлення (відновлення) меж земельної ділянки в натурі (на місцевості)</w:t>
      </w:r>
    </w:p>
    <w:p w14:paraId="6513BA23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>Звернення Савки Мар’яна Михайловича щодо надання дозволу на розроблення проекту землеустрою щодо відведення земельної ділянки з метою передачі її в оренду.</w:t>
      </w:r>
    </w:p>
    <w:p w14:paraId="40D8B5F1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внесення змін в рішення сесії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Угрівської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сільської ради №884 від 28 жовтня 2009 року «Про затвердження технічної документації із землеустрою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гр.Мельського</w:t>
      </w:r>
      <w:proofErr w:type="spellEnd"/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 І.М.»</w:t>
      </w:r>
    </w:p>
    <w:p w14:paraId="54C8C799" w14:textId="77777777" w:rsidR="00D0217E" w:rsidRPr="00D0217E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дострокове припинення повноважень депутата Городоцької міської ради восьмого скликання Наталі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Галамай</w:t>
      </w:r>
      <w:proofErr w:type="spellEnd"/>
    </w:p>
    <w:p w14:paraId="402F2CAD" w14:textId="359E2BBF" w:rsidR="00D26062" w:rsidRPr="00E5560F" w:rsidRDefault="00D0217E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D0217E">
        <w:rPr>
          <w:rFonts w:ascii="Century" w:eastAsia="Century" w:hAnsi="Century" w:cs="Century"/>
          <w:color w:val="000000"/>
          <w:sz w:val="28"/>
          <w:szCs w:val="28"/>
        </w:rPr>
        <w:t xml:space="preserve">Про дострокове припинення повноважень депутата Городоцької міської ради восьмого скликання Віталія </w:t>
      </w:r>
      <w:proofErr w:type="spellStart"/>
      <w:r w:rsidRPr="00D0217E">
        <w:rPr>
          <w:rFonts w:ascii="Century" w:eastAsia="Century" w:hAnsi="Century" w:cs="Century"/>
          <w:color w:val="000000"/>
          <w:sz w:val="28"/>
          <w:szCs w:val="28"/>
        </w:rPr>
        <w:t>Манастирського</w:t>
      </w:r>
      <w:proofErr w:type="spellEnd"/>
    </w:p>
    <w:p w14:paraId="09B62AC2" w14:textId="77777777" w:rsidR="00E5560F" w:rsidRPr="00E5560F" w:rsidRDefault="00E5560F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bCs/>
          <w:color w:val="000000"/>
          <w:sz w:val="28"/>
          <w:szCs w:val="28"/>
        </w:rPr>
      </w:pPr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Про внесення змін в рішення сесії Городоцької міської ради № 25/61-8478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режимоутворюючих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об’єктів в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м.Городок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Львівського району Львівської області»</w:t>
      </w:r>
    </w:p>
    <w:p w14:paraId="2C931165" w14:textId="77777777" w:rsidR="00E5560F" w:rsidRPr="00E5560F" w:rsidRDefault="00E5560F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bCs/>
          <w:color w:val="000000"/>
          <w:sz w:val="28"/>
          <w:szCs w:val="28"/>
        </w:rPr>
      </w:pPr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Про внесення змін в рішення сесії Городоцької міської ради №25/61-8479 від 20 березня 2026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режимоутворюючих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об’єктів в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м.Городок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Львівського району Львівської області»</w:t>
      </w:r>
    </w:p>
    <w:p w14:paraId="210F1D05" w14:textId="77777777" w:rsidR="00E5560F" w:rsidRPr="00E5560F" w:rsidRDefault="00E5560F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bCs/>
          <w:color w:val="000000"/>
          <w:sz w:val="28"/>
          <w:szCs w:val="28"/>
        </w:rPr>
      </w:pPr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"Про внесення змін в рішення сесії Городоцької міської ради № 25/61-8480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режимоутворюючих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об’єктів в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м.Городок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Львівського району Львівської області»</w:t>
      </w:r>
    </w:p>
    <w:p w14:paraId="3D3B0296" w14:textId="30EE7CEA" w:rsidR="00E5560F" w:rsidRPr="00E5560F" w:rsidRDefault="00E5560F" w:rsidP="00E5560F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Century" w:eastAsia="Century" w:hAnsi="Century" w:cs="Century"/>
          <w:bCs/>
          <w:color w:val="000000"/>
          <w:sz w:val="28"/>
          <w:szCs w:val="28"/>
        </w:rPr>
      </w:pPr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</w:t>
      </w:r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lastRenderedPageBreak/>
        <w:t xml:space="preserve">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режимоутворюючих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об’єктів в </w:t>
      </w:r>
      <w:proofErr w:type="spellStart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>м.Городок</w:t>
      </w:r>
      <w:proofErr w:type="spellEnd"/>
      <w:r w:rsidRPr="00E5560F">
        <w:rPr>
          <w:rFonts w:ascii="Century" w:eastAsia="Century" w:hAnsi="Century" w:cs="Century"/>
          <w:bCs/>
          <w:color w:val="000000"/>
          <w:sz w:val="28"/>
          <w:szCs w:val="28"/>
        </w:rPr>
        <w:t xml:space="preserve"> Львівського району Львівської області»</w:t>
      </w:r>
    </w:p>
    <w:p w14:paraId="4963F8C0" w14:textId="77777777" w:rsidR="008F4EF2" w:rsidRPr="0069169C" w:rsidRDefault="008F4EF2" w:rsidP="008F4EF2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</w:p>
    <w:p w14:paraId="6967226B" w14:textId="6AB86CB4" w:rsidR="00AA0300" w:rsidRPr="002F2FEF" w:rsidRDefault="00000000" w:rsidP="00D0217E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E5560F">
      <w:headerReference w:type="default" r:id="rId9"/>
      <w:pgSz w:w="11906" w:h="16838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38FBF" w14:textId="77777777" w:rsidR="00E421A4" w:rsidRDefault="00E421A4">
      <w:r>
        <w:separator/>
      </w:r>
    </w:p>
  </w:endnote>
  <w:endnote w:type="continuationSeparator" w:id="0">
    <w:p w14:paraId="035C0E86" w14:textId="77777777" w:rsidR="00E421A4" w:rsidRDefault="00E4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5853E" w14:textId="77777777" w:rsidR="00E421A4" w:rsidRDefault="00E421A4">
      <w:r>
        <w:separator/>
      </w:r>
    </w:p>
  </w:footnote>
  <w:footnote w:type="continuationSeparator" w:id="0">
    <w:p w14:paraId="7F0BAD3E" w14:textId="77777777" w:rsidR="00E421A4" w:rsidRDefault="00E42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974F7E"/>
    <w:multiLevelType w:val="hybridMultilevel"/>
    <w:tmpl w:val="A36842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1D83"/>
    <w:multiLevelType w:val="hybridMultilevel"/>
    <w:tmpl w:val="A78E99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06EA9"/>
    <w:multiLevelType w:val="hybridMultilevel"/>
    <w:tmpl w:val="AC5AA4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3648736">
      <w:start w:val="1"/>
      <w:numFmt w:val="decimal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6686"/>
    <w:multiLevelType w:val="hybridMultilevel"/>
    <w:tmpl w:val="AD24C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A2387C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B5C1E"/>
    <w:multiLevelType w:val="hybridMultilevel"/>
    <w:tmpl w:val="E2183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F4B344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22003"/>
    <w:multiLevelType w:val="hybridMultilevel"/>
    <w:tmpl w:val="8BBC1D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8487B"/>
    <w:multiLevelType w:val="hybridMultilevel"/>
    <w:tmpl w:val="364434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A0ABD96">
      <w:start w:val="1"/>
      <w:numFmt w:val="decimal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92465"/>
    <w:multiLevelType w:val="hybridMultilevel"/>
    <w:tmpl w:val="DB8080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4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14"/>
  </w:num>
  <w:num w:numId="5" w16cid:durableId="238563413">
    <w:abstractNumId w:val="15"/>
  </w:num>
  <w:num w:numId="6" w16cid:durableId="146752728">
    <w:abstractNumId w:val="13"/>
  </w:num>
  <w:num w:numId="7" w16cid:durableId="30427280">
    <w:abstractNumId w:val="17"/>
  </w:num>
  <w:num w:numId="8" w16cid:durableId="405609909">
    <w:abstractNumId w:val="12"/>
  </w:num>
  <w:num w:numId="9" w16cid:durableId="264073191">
    <w:abstractNumId w:val="6"/>
  </w:num>
  <w:num w:numId="10" w16cid:durableId="610283597">
    <w:abstractNumId w:val="11"/>
  </w:num>
  <w:num w:numId="11" w16cid:durableId="1370253262">
    <w:abstractNumId w:val="7"/>
  </w:num>
  <w:num w:numId="12" w16cid:durableId="1971280761">
    <w:abstractNumId w:val="2"/>
  </w:num>
  <w:num w:numId="13" w16cid:durableId="2030445058">
    <w:abstractNumId w:val="5"/>
  </w:num>
  <w:num w:numId="14" w16cid:durableId="286660940">
    <w:abstractNumId w:val="9"/>
  </w:num>
  <w:num w:numId="15" w16cid:durableId="861942648">
    <w:abstractNumId w:val="8"/>
  </w:num>
  <w:num w:numId="16" w16cid:durableId="180973574">
    <w:abstractNumId w:val="16"/>
  </w:num>
  <w:num w:numId="17" w16cid:durableId="1633904705">
    <w:abstractNumId w:val="10"/>
  </w:num>
  <w:num w:numId="18" w16cid:durableId="559949829">
    <w:abstractNumId w:val="1"/>
  </w:num>
  <w:num w:numId="19" w16cid:durableId="3743516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3F6A"/>
    <w:rsid w:val="00125AD9"/>
    <w:rsid w:val="00130A9B"/>
    <w:rsid w:val="0013594A"/>
    <w:rsid w:val="0013601B"/>
    <w:rsid w:val="0016759D"/>
    <w:rsid w:val="00196DA3"/>
    <w:rsid w:val="001A5ACF"/>
    <w:rsid w:val="001B2C59"/>
    <w:rsid w:val="001B74FE"/>
    <w:rsid w:val="001C2F4B"/>
    <w:rsid w:val="001E4B62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21114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72CCA"/>
    <w:rsid w:val="0038513E"/>
    <w:rsid w:val="00387C98"/>
    <w:rsid w:val="003A1A86"/>
    <w:rsid w:val="003C6A79"/>
    <w:rsid w:val="003D0BAC"/>
    <w:rsid w:val="003E5FE3"/>
    <w:rsid w:val="003F21C1"/>
    <w:rsid w:val="003F7CC5"/>
    <w:rsid w:val="00413232"/>
    <w:rsid w:val="00417859"/>
    <w:rsid w:val="00443439"/>
    <w:rsid w:val="004660C7"/>
    <w:rsid w:val="00481EEB"/>
    <w:rsid w:val="00490067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93A74"/>
    <w:rsid w:val="00600558"/>
    <w:rsid w:val="006314C9"/>
    <w:rsid w:val="006420B1"/>
    <w:rsid w:val="00680D3E"/>
    <w:rsid w:val="00682D91"/>
    <w:rsid w:val="00687127"/>
    <w:rsid w:val="0069169C"/>
    <w:rsid w:val="006B3983"/>
    <w:rsid w:val="006C2006"/>
    <w:rsid w:val="006D2424"/>
    <w:rsid w:val="006E2898"/>
    <w:rsid w:val="00707174"/>
    <w:rsid w:val="00727809"/>
    <w:rsid w:val="007514B4"/>
    <w:rsid w:val="00786EBA"/>
    <w:rsid w:val="00795F22"/>
    <w:rsid w:val="007965A2"/>
    <w:rsid w:val="007D5163"/>
    <w:rsid w:val="007F0386"/>
    <w:rsid w:val="007F137A"/>
    <w:rsid w:val="007F745C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F2011"/>
    <w:rsid w:val="008F4EF2"/>
    <w:rsid w:val="00902B22"/>
    <w:rsid w:val="00922764"/>
    <w:rsid w:val="00950970"/>
    <w:rsid w:val="00952BF1"/>
    <w:rsid w:val="00972B69"/>
    <w:rsid w:val="00980259"/>
    <w:rsid w:val="00995580"/>
    <w:rsid w:val="009962B1"/>
    <w:rsid w:val="009F2500"/>
    <w:rsid w:val="00A01740"/>
    <w:rsid w:val="00A16944"/>
    <w:rsid w:val="00A2206C"/>
    <w:rsid w:val="00A276A4"/>
    <w:rsid w:val="00A52238"/>
    <w:rsid w:val="00A558D6"/>
    <w:rsid w:val="00A60A29"/>
    <w:rsid w:val="00A70D12"/>
    <w:rsid w:val="00A7652C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92D26"/>
    <w:rsid w:val="00BA37D3"/>
    <w:rsid w:val="00BC54AF"/>
    <w:rsid w:val="00BD5E86"/>
    <w:rsid w:val="00BF23A7"/>
    <w:rsid w:val="00C17011"/>
    <w:rsid w:val="00C23E10"/>
    <w:rsid w:val="00C57FC4"/>
    <w:rsid w:val="00C762DA"/>
    <w:rsid w:val="00C972DE"/>
    <w:rsid w:val="00CC0E71"/>
    <w:rsid w:val="00CD6AE5"/>
    <w:rsid w:val="00CF0244"/>
    <w:rsid w:val="00D0217E"/>
    <w:rsid w:val="00D136C2"/>
    <w:rsid w:val="00D2373E"/>
    <w:rsid w:val="00D242BA"/>
    <w:rsid w:val="00D26062"/>
    <w:rsid w:val="00D316B9"/>
    <w:rsid w:val="00D32679"/>
    <w:rsid w:val="00D33B89"/>
    <w:rsid w:val="00D521FA"/>
    <w:rsid w:val="00DA4902"/>
    <w:rsid w:val="00DB23E6"/>
    <w:rsid w:val="00DB59D3"/>
    <w:rsid w:val="00DF11D5"/>
    <w:rsid w:val="00E04A51"/>
    <w:rsid w:val="00E421A4"/>
    <w:rsid w:val="00E45786"/>
    <w:rsid w:val="00E46FF2"/>
    <w:rsid w:val="00E5560F"/>
    <w:rsid w:val="00E70052"/>
    <w:rsid w:val="00EA1EEF"/>
    <w:rsid w:val="00EA5492"/>
    <w:rsid w:val="00EA5F79"/>
    <w:rsid w:val="00EA636C"/>
    <w:rsid w:val="00EB22A3"/>
    <w:rsid w:val="00EC1F02"/>
    <w:rsid w:val="00EC6AF0"/>
    <w:rsid w:val="00ED0B52"/>
    <w:rsid w:val="00ED33D1"/>
    <w:rsid w:val="00EE0F1D"/>
    <w:rsid w:val="00EF69AA"/>
    <w:rsid w:val="00F31856"/>
    <w:rsid w:val="00F4666B"/>
    <w:rsid w:val="00F56540"/>
    <w:rsid w:val="00F82681"/>
    <w:rsid w:val="00FB7334"/>
    <w:rsid w:val="00FC2488"/>
    <w:rsid w:val="00FC6ECC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36626</Words>
  <Characters>20878</Characters>
  <Application>Microsoft Office Word</Application>
  <DocSecurity>0</DocSecurity>
  <Lines>173</Lines>
  <Paragraphs>114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2</cp:revision>
  <cp:lastPrinted>2026-01-28T11:20:00Z</cp:lastPrinted>
  <dcterms:created xsi:type="dcterms:W3CDTF">2026-07-27T06:32:00Z</dcterms:created>
  <dcterms:modified xsi:type="dcterms:W3CDTF">2026-07-27T06:32:00Z</dcterms:modified>
</cp:coreProperties>
</file>